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37" w:rsidRPr="006F142D" w:rsidRDefault="006F142D" w:rsidP="006F142D">
      <w:r>
        <w:t xml:space="preserve">Phytochemical and Anti-ulcer activity of Mimosa </w:t>
      </w:r>
      <w:proofErr w:type="spellStart"/>
      <w:r>
        <w:t>pudica</w:t>
      </w:r>
      <w:proofErr w:type="spellEnd"/>
      <w:r>
        <w:t xml:space="preserve"> Leaves against Pylorus Ligation induced Gastric Ulcer in Rats</w:t>
      </w:r>
      <w:bookmarkStart w:id="0" w:name="_GoBack"/>
      <w:bookmarkEnd w:id="0"/>
    </w:p>
    <w:sectPr w:rsidR="00C22E37" w:rsidRPr="006F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B0"/>
    <w:rsid w:val="006B298F"/>
    <w:rsid w:val="006F142D"/>
    <w:rsid w:val="00977FD5"/>
    <w:rsid w:val="00C22E37"/>
    <w:rsid w:val="00EF6FB0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B3CD3-5C27-4894-9714-70DF3438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2020-04-04T13:00:00Z</cp:lastPrinted>
  <dcterms:created xsi:type="dcterms:W3CDTF">2020-04-10T06:53:00Z</dcterms:created>
  <dcterms:modified xsi:type="dcterms:W3CDTF">2020-04-10T06:53:00Z</dcterms:modified>
</cp:coreProperties>
</file>